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038"/>
        <w:gridCol w:w="793"/>
        <w:gridCol w:w="5246"/>
        <w:gridCol w:w="2126"/>
      </w:tblGrid>
      <w:tr w:rsidR="00E42984" w:rsidTr="00E42984">
        <w:trPr>
          <w:trHeight w:val="274"/>
        </w:trPr>
        <w:tc>
          <w:tcPr>
            <w:tcW w:w="7371" w:type="dxa"/>
            <w:gridSpan w:val="3"/>
          </w:tcPr>
          <w:p w:rsidR="00E42984" w:rsidRPr="00E42984" w:rsidRDefault="00E42984" w:rsidP="00455F0D">
            <w:pPr>
              <w:ind w:left="720" w:hanging="720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TERM: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</w:t>
            </w:r>
            <w:r w:rsidR="00455F0D">
              <w:rPr>
                <w:rFonts w:ascii="Trebuchet MS" w:hAnsi="Trebuchet MS"/>
                <w:b/>
                <w:sz w:val="24"/>
              </w:rPr>
              <w:t>SUMMER 1</w:t>
            </w:r>
          </w:p>
        </w:tc>
        <w:tc>
          <w:tcPr>
            <w:tcW w:w="7372" w:type="dxa"/>
            <w:gridSpan w:val="2"/>
          </w:tcPr>
          <w:p w:rsidR="00E42984" w:rsidRPr="00E42984" w:rsidRDefault="00E42984" w:rsidP="00BB73BD">
            <w:pPr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TOPIC:</w:t>
            </w:r>
            <w:r w:rsidR="00B46BF6">
              <w:rPr>
                <w:rFonts w:ascii="Trebuchet MS" w:hAnsi="Trebuchet MS"/>
                <w:b/>
                <w:sz w:val="24"/>
              </w:rPr>
              <w:t xml:space="preserve"> </w:t>
            </w:r>
            <w:r w:rsidR="00BB73BD">
              <w:rPr>
                <w:rFonts w:ascii="Trebuchet MS" w:hAnsi="Trebuchet MS"/>
                <w:b/>
                <w:sz w:val="24"/>
              </w:rPr>
              <w:t>HABITATS</w:t>
            </w:r>
          </w:p>
        </w:tc>
      </w:tr>
      <w:tr w:rsidR="00E42984" w:rsidTr="003C40FF">
        <w:trPr>
          <w:trHeight w:val="630"/>
        </w:trPr>
        <w:tc>
          <w:tcPr>
            <w:tcW w:w="6578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What are the children learning to do?</w:t>
            </w:r>
          </w:p>
        </w:tc>
        <w:tc>
          <w:tcPr>
            <w:tcW w:w="6039" w:type="dxa"/>
            <w:gridSpan w:val="2"/>
            <w:shd w:val="clear" w:color="auto" w:fill="D9D9D9" w:themeFill="background1" w:themeFillShade="D9"/>
          </w:tcPr>
          <w:p w:rsidR="00E42984" w:rsidRP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E42984">
              <w:rPr>
                <w:rFonts w:ascii="Trebuchet MS" w:hAnsi="Trebuchet MS"/>
                <w:b/>
                <w:sz w:val="24"/>
              </w:rPr>
              <w:t>Activities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Books</w:t>
            </w:r>
          </w:p>
        </w:tc>
      </w:tr>
      <w:tr w:rsidR="00E42984" w:rsidTr="003C40FF">
        <w:trPr>
          <w:trHeight w:val="1410"/>
        </w:trPr>
        <w:tc>
          <w:tcPr>
            <w:tcW w:w="540" w:type="dxa"/>
            <w:shd w:val="clear" w:color="auto" w:fill="F7CAAC" w:themeFill="accent2" w:themeFillTint="66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S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E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Collective Worship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</w:t>
            </w:r>
          </w:p>
          <w:p w:rsid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Mindfulness</w:t>
            </w:r>
          </w:p>
          <w:p w:rsidR="00B46BF6" w:rsidRPr="00B46BF6" w:rsidRDefault="00B46BF6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E42984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>Phonics ORT Books.</w:t>
            </w:r>
          </w:p>
          <w:p w:rsidR="00B46BF6" w:rsidRPr="00B46BF6" w:rsidRDefault="00B46BF6" w:rsidP="00E42984">
            <w:pPr>
              <w:jc w:val="center"/>
              <w:rPr>
                <w:rFonts w:ascii="Trebuchet MS" w:hAnsi="Trebuchet MS"/>
                <w:sz w:val="24"/>
              </w:rPr>
            </w:pPr>
            <w:r w:rsidRPr="00B46BF6">
              <w:rPr>
                <w:rFonts w:ascii="Trebuchet MS" w:hAnsi="Trebuchet MS"/>
                <w:sz w:val="24"/>
              </w:rPr>
              <w:t xml:space="preserve">Non-fiction, </w:t>
            </w:r>
            <w:proofErr w:type="spellStart"/>
            <w:r w:rsidR="005761A7">
              <w:rPr>
                <w:rFonts w:ascii="Trebuchet MS" w:hAnsi="Trebuchet MS"/>
                <w:sz w:val="24"/>
              </w:rPr>
              <w:t>minibeasts</w:t>
            </w:r>
            <w:proofErr w:type="spellEnd"/>
            <w:r w:rsidRPr="00B46BF6">
              <w:rPr>
                <w:rFonts w:ascii="Trebuchet MS" w:hAnsi="Trebuchet MS"/>
                <w:sz w:val="24"/>
              </w:rPr>
              <w:t>.</w:t>
            </w:r>
          </w:p>
          <w:p w:rsidR="00B46BF6" w:rsidRPr="006715B1" w:rsidRDefault="005761A7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The Bad Tempered Ladybird</w:t>
            </w:r>
            <w:r w:rsidR="00B46BF6" w:rsidRPr="00B46BF6">
              <w:rPr>
                <w:rFonts w:ascii="Trebuchet MS" w:hAnsi="Trebuchet MS"/>
                <w:sz w:val="24"/>
              </w:rPr>
              <w:t>.</w:t>
            </w:r>
          </w:p>
        </w:tc>
      </w:tr>
      <w:tr w:rsidR="00E42984" w:rsidTr="003C40FF">
        <w:trPr>
          <w:trHeight w:val="742"/>
        </w:trPr>
        <w:tc>
          <w:tcPr>
            <w:tcW w:w="540" w:type="dxa"/>
            <w:vMerge w:val="restart"/>
            <w:shd w:val="clear" w:color="auto" w:fill="FFFF00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C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&amp;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L</w:t>
            </w:r>
          </w:p>
        </w:tc>
        <w:tc>
          <w:tcPr>
            <w:tcW w:w="6038" w:type="dxa"/>
            <w:vMerge w:val="restart"/>
          </w:tcPr>
          <w:p w:rsidR="00E42984" w:rsidRPr="00B46BF6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</w:tc>
        <w:tc>
          <w:tcPr>
            <w:tcW w:w="6039" w:type="dxa"/>
            <w:gridSpan w:val="2"/>
            <w:vMerge w:val="restart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Stories sharing key vocabulary.</w:t>
            </w:r>
          </w:p>
          <w:p w:rsidR="005761A7" w:rsidRPr="00B46BF6" w:rsidRDefault="005761A7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Circle Time.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10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6715B1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t>People Who Help Us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FFFF00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Pr="00B46BF6" w:rsidRDefault="00E42984" w:rsidP="00B46BF6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vMerge w:val="restart"/>
          </w:tcPr>
          <w:p w:rsidR="00B46BF6" w:rsidRDefault="005761A7" w:rsidP="00E42984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Scientist</w:t>
            </w:r>
          </w:p>
          <w:p w:rsidR="005761A7" w:rsidRPr="006715B1" w:rsidRDefault="005761A7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sz w:val="24"/>
              </w:rPr>
              <w:t>Zoologist</w:t>
            </w:r>
          </w:p>
        </w:tc>
      </w:tr>
      <w:tr w:rsidR="00E42984" w:rsidTr="003C40FF">
        <w:trPr>
          <w:trHeight w:val="690"/>
        </w:trPr>
        <w:tc>
          <w:tcPr>
            <w:tcW w:w="540" w:type="dxa"/>
            <w:shd w:val="clear" w:color="auto" w:fill="CC66FF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Default="00B46BF6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5761A7" w:rsidRDefault="005761A7" w:rsidP="005761A7">
            <w:pPr>
              <w:rPr>
                <w:rStyle w:val="fontstyle01"/>
                <w:rFonts w:ascii="Trebuchet MS" w:hAnsi="Trebuchet MS"/>
              </w:rPr>
            </w:pPr>
            <w:r w:rsidRPr="005761A7">
              <w:rPr>
                <w:rStyle w:val="fontstyle01"/>
                <w:rFonts w:ascii="Trebuchet MS" w:hAnsi="Trebuchet MS"/>
              </w:rPr>
              <w:t>Increasingly be able to use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and remember sequences and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patterns of movements which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are related to music and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rhythm.</w:t>
            </w:r>
          </w:p>
          <w:p w:rsidR="002573C0" w:rsidRPr="005761A7" w:rsidRDefault="002573C0" w:rsidP="005761A7">
            <w:pPr>
              <w:rPr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Sing Up Music Unit – Travel and Movement.</w:t>
            </w:r>
            <w:bookmarkStart w:id="0" w:name="_GoBack"/>
            <w:bookmarkEnd w:id="0"/>
          </w:p>
        </w:tc>
        <w:tc>
          <w:tcPr>
            <w:tcW w:w="6039" w:type="dxa"/>
            <w:gridSpan w:val="2"/>
          </w:tcPr>
          <w:p w:rsidR="00B46BF6" w:rsidRDefault="005761A7" w:rsidP="005761A7">
            <w:pPr>
              <w:rPr>
                <w:rStyle w:val="fontstyle01"/>
                <w:rFonts w:ascii="Trebuchet MS" w:hAnsi="Trebuchet MS"/>
              </w:rPr>
            </w:pPr>
            <w:r w:rsidRPr="005761A7">
              <w:rPr>
                <w:rStyle w:val="fontstyle01"/>
                <w:rFonts w:ascii="Trebuchet MS" w:hAnsi="Trebuchet MS"/>
              </w:rPr>
              <w:t>Model the vocabulary of movement – ‘gallop’, ‘slither’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– and encourage children to use it. Also model the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vocabulary of instruction – ‘follow’, ‘lead’, ‘copy’ –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5761A7">
              <w:rPr>
                <w:rStyle w:val="fontstyle01"/>
                <w:rFonts w:ascii="Trebuchet MS" w:hAnsi="Trebuchet MS"/>
              </w:rPr>
              <w:t>and encourage children to use it.</w:t>
            </w:r>
          </w:p>
          <w:p w:rsidR="008A3E60" w:rsidRDefault="008A3E60" w:rsidP="005761A7">
            <w:pPr>
              <w:rPr>
                <w:rStyle w:val="fontstyle01"/>
                <w:rFonts w:ascii="Trebuchet MS" w:hAnsi="Trebuchet MS"/>
              </w:rPr>
            </w:pPr>
            <w:proofErr w:type="spellStart"/>
            <w:r>
              <w:rPr>
                <w:rStyle w:val="fontstyle01"/>
                <w:rFonts w:ascii="Trebuchet MS" w:hAnsi="Trebuchet MS"/>
              </w:rPr>
              <w:t>Twinkl</w:t>
            </w:r>
            <w:proofErr w:type="spellEnd"/>
            <w:r>
              <w:rPr>
                <w:rStyle w:val="fontstyle01"/>
                <w:rFonts w:ascii="Trebuchet MS" w:hAnsi="Trebuchet MS"/>
              </w:rPr>
              <w:t xml:space="preserve"> P.E. sessions.</w:t>
            </w:r>
          </w:p>
          <w:p w:rsidR="008A3E60" w:rsidRPr="005761A7" w:rsidRDefault="008A3E60" w:rsidP="005761A7">
            <w:pPr>
              <w:rPr>
                <w:rFonts w:ascii="Trebuchet MS" w:hAnsi="Trebuchet MS"/>
              </w:rPr>
            </w:pPr>
            <w:r>
              <w:rPr>
                <w:rStyle w:val="fontstyle01"/>
                <w:rFonts w:ascii="Trebuchet MS" w:hAnsi="Trebuchet MS"/>
              </w:rPr>
              <w:t>Songs that involve remembering a sequence.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1297"/>
        </w:trPr>
        <w:tc>
          <w:tcPr>
            <w:tcW w:w="540" w:type="dxa"/>
            <w:shd w:val="clear" w:color="auto" w:fill="A8D08D" w:themeFill="accent6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L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I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</w:p>
        </w:tc>
        <w:tc>
          <w:tcPr>
            <w:tcW w:w="6038" w:type="dxa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Covered through Standard Practice.</w:t>
            </w:r>
          </w:p>
          <w:p w:rsidR="00E41E72" w:rsidRPr="00B46BF6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Write some or all of their name.</w:t>
            </w:r>
          </w:p>
        </w:tc>
        <w:tc>
          <w:tcPr>
            <w:tcW w:w="6039" w:type="dxa"/>
            <w:gridSpan w:val="2"/>
          </w:tcPr>
          <w:p w:rsidR="00E42984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Weekly practice of names.</w:t>
            </w:r>
          </w:p>
          <w:p w:rsidR="00E41E72" w:rsidRDefault="00E41E72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Phonics daily.</w:t>
            </w:r>
          </w:p>
          <w:p w:rsidR="00E41E72" w:rsidRPr="00B46BF6" w:rsidRDefault="005761A7" w:rsidP="00B46BF6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Look</w:t>
            </w:r>
            <w:r w:rsidR="00E41E72">
              <w:rPr>
                <w:rFonts w:ascii="Trebuchet MS" w:hAnsi="Trebuchet MS"/>
                <w:sz w:val="24"/>
              </w:rPr>
              <w:t xml:space="preserve"> at the 5 key concepts about print.</w:t>
            </w:r>
          </w:p>
        </w:tc>
        <w:tc>
          <w:tcPr>
            <w:tcW w:w="2126" w:type="dxa"/>
            <w:vMerge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E42984" w:rsidTr="003C40FF">
        <w:trPr>
          <w:trHeight w:val="570"/>
        </w:trPr>
        <w:tc>
          <w:tcPr>
            <w:tcW w:w="540" w:type="dxa"/>
            <w:vMerge w:val="restart"/>
            <w:shd w:val="clear" w:color="auto" w:fill="9CC2E5" w:themeFill="accent1" w:themeFillTint="99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>T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H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 w:val="restart"/>
          </w:tcPr>
          <w:p w:rsidR="001054A9" w:rsidRPr="001054A9" w:rsidRDefault="001054A9" w:rsidP="001054A9">
            <w:pPr>
              <w:rPr>
                <w:rFonts w:ascii="Trebuchet MS" w:hAnsi="Trebuchet MS"/>
              </w:rPr>
            </w:pPr>
            <w:r w:rsidRPr="001054A9">
              <w:rPr>
                <w:rStyle w:val="fontstyle01"/>
                <w:rFonts w:ascii="Trebuchet MS" w:hAnsi="Trebuchet MS"/>
              </w:rPr>
              <w:lastRenderedPageBreak/>
              <w:t>Understand position through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words alone – for example, “The bag is under the table,” –</w:t>
            </w:r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01"/>
                <w:rFonts w:ascii="Trebuchet MS" w:hAnsi="Trebuchet MS"/>
              </w:rPr>
              <w:t>with no pointing.</w:t>
            </w:r>
          </w:p>
          <w:p w:rsidR="001054A9" w:rsidRDefault="001054A9" w:rsidP="001054A9">
            <w:pPr>
              <w:rPr>
                <w:rStyle w:val="fontstyle01"/>
                <w:rFonts w:ascii="Trebuchet MS" w:hAnsi="Trebuchet MS"/>
              </w:rPr>
            </w:pPr>
          </w:p>
          <w:p w:rsidR="001054A9" w:rsidRDefault="001054A9" w:rsidP="001054A9">
            <w:pPr>
              <w:rPr>
                <w:rStyle w:val="fontstyle01"/>
                <w:rFonts w:ascii="Trebuchet MS" w:hAnsi="Trebuchet MS"/>
              </w:rPr>
            </w:pPr>
          </w:p>
          <w:p w:rsidR="001054A9" w:rsidRDefault="001054A9" w:rsidP="001054A9">
            <w:pPr>
              <w:rPr>
                <w:rStyle w:val="fontstyle01"/>
                <w:rFonts w:ascii="Trebuchet MS" w:hAnsi="Trebuchet MS"/>
              </w:rPr>
            </w:pPr>
          </w:p>
          <w:p w:rsidR="001054A9" w:rsidRPr="001054A9" w:rsidRDefault="001054A9" w:rsidP="001054A9">
            <w:pPr>
              <w:rPr>
                <w:rFonts w:ascii="Trebuchet MS" w:hAnsi="Trebuchet MS"/>
              </w:rPr>
            </w:pPr>
            <w:r w:rsidRPr="001054A9">
              <w:rPr>
                <w:rStyle w:val="fontstyle01"/>
                <w:rFonts w:ascii="Trebuchet MS" w:hAnsi="Trebuchet MS"/>
              </w:rPr>
              <w:t>Make comparisons between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objects relating to size, length,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weight and capacity.</w:t>
            </w:r>
          </w:p>
          <w:p w:rsidR="001054A9" w:rsidRDefault="001054A9" w:rsidP="000F549D">
            <w:pPr>
              <w:rPr>
                <w:rStyle w:val="fontstyle01"/>
                <w:rFonts w:ascii="Trebuchet MS" w:hAnsi="Trebuchet MS"/>
              </w:rPr>
            </w:pPr>
          </w:p>
          <w:p w:rsidR="001054A9" w:rsidRDefault="001054A9" w:rsidP="000F549D">
            <w:pPr>
              <w:rPr>
                <w:rStyle w:val="fontstyle01"/>
                <w:rFonts w:ascii="Trebuchet MS" w:hAnsi="Trebuchet MS"/>
              </w:rPr>
            </w:pPr>
          </w:p>
          <w:p w:rsidR="001054A9" w:rsidRDefault="001054A9" w:rsidP="000F549D">
            <w:pPr>
              <w:rPr>
                <w:rStyle w:val="fontstyle01"/>
                <w:rFonts w:ascii="Trebuchet MS" w:hAnsi="Trebuchet MS"/>
              </w:rPr>
            </w:pPr>
          </w:p>
          <w:p w:rsidR="001054A9" w:rsidRDefault="001054A9" w:rsidP="000F549D">
            <w:pPr>
              <w:rPr>
                <w:rStyle w:val="fontstyle01"/>
                <w:rFonts w:ascii="Trebuchet MS" w:hAnsi="Trebuchet MS"/>
              </w:rPr>
            </w:pPr>
          </w:p>
          <w:p w:rsidR="00E42984" w:rsidRPr="000F549D" w:rsidRDefault="001054A9" w:rsidP="000F549D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rebuchet MS" w:hAnsi="Trebuchet MS"/>
              </w:rPr>
              <w:t>Recap prior learning and skills, in particular patterns, as the children find this concept tricky.</w:t>
            </w:r>
          </w:p>
        </w:tc>
        <w:tc>
          <w:tcPr>
            <w:tcW w:w="6039" w:type="dxa"/>
            <w:gridSpan w:val="2"/>
            <w:vMerge w:val="restart"/>
          </w:tcPr>
          <w:p w:rsidR="001054A9" w:rsidRPr="001054A9" w:rsidRDefault="001054A9" w:rsidP="001054A9">
            <w:pPr>
              <w:rPr>
                <w:rStyle w:val="fontstyle01"/>
                <w:rFonts w:ascii="Trebuchet MS" w:hAnsi="Trebuchet MS"/>
              </w:rPr>
            </w:pPr>
            <w:r w:rsidRPr="001054A9">
              <w:rPr>
                <w:rStyle w:val="fontstyle01"/>
                <w:rFonts w:ascii="Trebuchet MS" w:hAnsi="Trebuchet MS"/>
              </w:rPr>
              <w:lastRenderedPageBreak/>
              <w:t>Discuss position in real contexts. Suggestions: how</w:t>
            </w:r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01"/>
                <w:rFonts w:ascii="Trebuchet MS" w:hAnsi="Trebuchet MS"/>
              </w:rPr>
              <w:t xml:space="preserve">to shift the leaves </w:t>
            </w:r>
            <w:r w:rsidRPr="001054A9">
              <w:rPr>
                <w:rStyle w:val="fontstyle21"/>
                <w:rFonts w:ascii="Trebuchet MS" w:hAnsi="Trebuchet MS"/>
              </w:rPr>
              <w:t xml:space="preserve">off </w:t>
            </w:r>
            <w:r w:rsidRPr="001054A9">
              <w:rPr>
                <w:rStyle w:val="fontstyle01"/>
                <w:rFonts w:ascii="Trebuchet MS" w:hAnsi="Trebuchet MS"/>
              </w:rPr>
              <w:t>a path, or sweep water away</w:t>
            </w:r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21"/>
                <w:rFonts w:ascii="Trebuchet MS" w:hAnsi="Trebuchet MS"/>
              </w:rPr>
              <w:t xml:space="preserve">down </w:t>
            </w:r>
            <w:r w:rsidRPr="001054A9">
              <w:rPr>
                <w:rStyle w:val="fontstyle01"/>
                <w:rFonts w:ascii="Trebuchet MS" w:hAnsi="Trebuchet MS"/>
              </w:rPr>
              <w:t>the drain.</w:t>
            </w:r>
          </w:p>
          <w:p w:rsidR="001054A9" w:rsidRPr="001054A9" w:rsidRDefault="001054A9" w:rsidP="001054A9">
            <w:pPr>
              <w:rPr>
                <w:rStyle w:val="fontstyle01"/>
                <w:rFonts w:ascii="Trebuchet MS" w:hAnsi="Trebuchet MS"/>
              </w:rPr>
            </w:pPr>
            <w:r w:rsidRPr="001054A9">
              <w:rPr>
                <w:rStyle w:val="fontstyle01"/>
                <w:rFonts w:ascii="Trebuchet MS" w:hAnsi="Trebuchet MS"/>
              </w:rPr>
              <w:lastRenderedPageBreak/>
              <w:t>Use spatial words in play, including ‘in’, ‘on’, under’,</w:t>
            </w:r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01"/>
                <w:rFonts w:ascii="Trebuchet MS" w:hAnsi="Trebuchet MS"/>
              </w:rPr>
              <w:t>‘up’, ‘down’, ‘besides’ and ‘between’. Suggestion</w:t>
            </w:r>
            <w:proofErr w:type="gramStart"/>
            <w:r w:rsidRPr="001054A9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01"/>
                <w:rFonts w:ascii="Trebuchet MS" w:hAnsi="Trebuchet MS"/>
              </w:rPr>
              <w:t>“Let’s put the troll under the bridge and the billy goat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beside the stream.”</w:t>
            </w:r>
          </w:p>
          <w:p w:rsidR="001054A9" w:rsidRPr="001054A9" w:rsidRDefault="001054A9" w:rsidP="001054A9">
            <w:pPr>
              <w:rPr>
                <w:rFonts w:ascii="Trebuchet MS" w:hAnsi="Trebuchet MS"/>
              </w:rPr>
            </w:pPr>
            <w:r w:rsidRPr="001054A9">
              <w:rPr>
                <w:rStyle w:val="fontstyle01"/>
                <w:rFonts w:ascii="Trebuchet MS" w:hAnsi="Trebuchet MS"/>
              </w:rPr>
              <w:t>Provide experiences of size changes. Suggestions</w:t>
            </w:r>
            <w:proofErr w:type="gramStart"/>
            <w:r w:rsidRPr="001054A9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1054A9">
              <w:rPr>
                <w:rFonts w:ascii="Trebuchet MS" w:hAnsi="Trebuchet MS"/>
                <w:color w:val="000000"/>
              </w:rPr>
              <w:br/>
            </w:r>
            <w:r w:rsidRPr="001054A9">
              <w:rPr>
                <w:rStyle w:val="fontstyle01"/>
                <w:rFonts w:ascii="Trebuchet MS" w:hAnsi="Trebuchet MS"/>
              </w:rPr>
              <w:t>“Can you make a puddle larger?”, “When you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squeeze a sponge, does it stay small?”, “What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happens when you stretch dough, or elastic?”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Talk with children about their everyday ways of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comparing size, length, weight and capacity. Model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more specific techniques, such as lining up ends of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>lengths and straightening ribbons, discussing</w:t>
            </w:r>
            <w:r>
              <w:rPr>
                <w:rStyle w:val="fontstyle01"/>
                <w:rFonts w:ascii="Trebuchet MS" w:hAnsi="Trebuchet MS"/>
              </w:rPr>
              <w:t xml:space="preserve"> </w:t>
            </w:r>
            <w:r w:rsidRPr="001054A9">
              <w:rPr>
                <w:rStyle w:val="fontstyle01"/>
                <w:rFonts w:ascii="Trebuchet MS" w:hAnsi="Trebuchet MS"/>
              </w:rPr>
              <w:t xml:space="preserve">accuracy: “Is it </w:t>
            </w:r>
            <w:r w:rsidRPr="001054A9">
              <w:rPr>
                <w:rStyle w:val="fontstyle21"/>
                <w:rFonts w:ascii="Trebuchet MS" w:hAnsi="Trebuchet MS"/>
              </w:rPr>
              <w:t>exactly</w:t>
            </w:r>
            <w:r w:rsidRPr="001054A9">
              <w:rPr>
                <w:rStyle w:val="fontstyle01"/>
                <w:rFonts w:ascii="Trebuchet MS" w:hAnsi="Trebuchet MS"/>
              </w:rPr>
              <w:t>…?</w:t>
            </w:r>
          </w:p>
          <w:p w:rsidR="00E42984" w:rsidRPr="000F549D" w:rsidRDefault="00E42984" w:rsidP="001054A9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E42984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 w:rsidRPr="006715B1">
              <w:rPr>
                <w:rFonts w:ascii="Trebuchet MS" w:hAnsi="Trebuchet MS"/>
                <w:b/>
                <w:sz w:val="24"/>
              </w:rPr>
              <w:lastRenderedPageBreak/>
              <w:t>Visits</w:t>
            </w:r>
          </w:p>
        </w:tc>
      </w:tr>
      <w:tr w:rsidR="00E42984" w:rsidTr="003C40FF">
        <w:trPr>
          <w:trHeight w:val="461"/>
        </w:trPr>
        <w:tc>
          <w:tcPr>
            <w:tcW w:w="540" w:type="dxa"/>
            <w:vMerge/>
            <w:shd w:val="clear" w:color="auto" w:fill="9CC2E5" w:themeFill="accent1" w:themeFillTint="99"/>
          </w:tcPr>
          <w:p w:rsidR="00E42984" w:rsidRPr="006715B1" w:rsidRDefault="00E42984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6038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6039" w:type="dxa"/>
            <w:gridSpan w:val="2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B46BF6" w:rsidRPr="006715B1" w:rsidRDefault="005761A7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sz w:val="24"/>
              </w:rPr>
              <w:t>Whinlatter</w:t>
            </w:r>
            <w:proofErr w:type="spellEnd"/>
          </w:p>
        </w:tc>
      </w:tr>
      <w:tr w:rsidR="00E42984" w:rsidTr="003C40FF">
        <w:trPr>
          <w:trHeight w:val="930"/>
        </w:trPr>
        <w:tc>
          <w:tcPr>
            <w:tcW w:w="540" w:type="dxa"/>
            <w:shd w:val="clear" w:color="auto" w:fill="CCCC00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U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W</w:t>
            </w:r>
          </w:p>
        </w:tc>
        <w:tc>
          <w:tcPr>
            <w:tcW w:w="6038" w:type="dxa"/>
          </w:tcPr>
          <w:p w:rsidR="00455F0D" w:rsidRDefault="007047EE" w:rsidP="007047EE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sz w:val="24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Use all their senses in hands</w:t>
            </w:r>
            <w:r w:rsid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 xml:space="preserve">on exploration of </w:t>
            </w:r>
            <w:r w:rsidR="00455F0D">
              <w:rPr>
                <w:rStyle w:val="fontstyle01"/>
                <w:rFonts w:ascii="Trebuchet MS" w:hAnsi="Trebuchet MS"/>
              </w:rPr>
              <w:t>n</w:t>
            </w:r>
            <w:r w:rsidRPr="00455F0D">
              <w:rPr>
                <w:rStyle w:val="fontstyle01"/>
                <w:rFonts w:ascii="Trebuchet MS" w:hAnsi="Trebuchet MS"/>
              </w:rPr>
              <w:t>atural</w:t>
            </w:r>
            <w:r w:rsid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materials.</w:t>
            </w:r>
          </w:p>
          <w:p w:rsidR="00455F0D" w:rsidRDefault="007047EE" w:rsidP="007047EE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Explore collections of</w:t>
            </w:r>
            <w:r w:rsid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materials with similar and/or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different properties.</w:t>
            </w:r>
          </w:p>
          <w:p w:rsidR="007047EE" w:rsidRPr="00455F0D" w:rsidRDefault="007047EE" w:rsidP="007047EE">
            <w:pPr>
              <w:rPr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Talk about what they see,</w:t>
            </w:r>
            <w:r w:rsid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using a wide vocabulary.</w:t>
            </w:r>
          </w:p>
          <w:p w:rsidR="00E42984" w:rsidRPr="00455F0D" w:rsidRDefault="00455F0D" w:rsidP="001054A9">
            <w:pPr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Outdoor focus.</w:t>
            </w:r>
          </w:p>
        </w:tc>
        <w:tc>
          <w:tcPr>
            <w:tcW w:w="6039" w:type="dxa"/>
            <w:gridSpan w:val="2"/>
          </w:tcPr>
          <w:p w:rsidR="00455F0D" w:rsidRDefault="00455F0D" w:rsidP="00455F0D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Provide interesting natural environments for children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to explore freely outdoors.</w:t>
            </w:r>
          </w:p>
          <w:p w:rsidR="00455F0D" w:rsidRDefault="00455F0D" w:rsidP="00455F0D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Make collections of natural materials to investigate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and talk about. Suggestions</w:t>
            </w:r>
            <w:proofErr w:type="gramStart"/>
            <w:r w:rsidRPr="00455F0D">
              <w:rPr>
                <w:rStyle w:val="fontstyle01"/>
                <w:rFonts w:ascii="Trebuchet MS" w:hAnsi="Trebuchet MS"/>
              </w:rPr>
              <w:t>:</w:t>
            </w:r>
            <w:proofErr w:type="gramEnd"/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21"/>
                <w:rFonts w:ascii="Trebuchet MS" w:hAnsi="Trebuchet MS"/>
              </w:rPr>
              <w:t xml:space="preserve">- </w:t>
            </w:r>
            <w:r w:rsidRPr="00455F0D">
              <w:rPr>
                <w:rStyle w:val="fontstyle01"/>
                <w:rFonts w:ascii="Trebuchet MS" w:hAnsi="Trebuchet MS"/>
              </w:rPr>
              <w:t>contrasting pieces of bark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21"/>
                <w:rFonts w:ascii="Trebuchet MS" w:hAnsi="Trebuchet MS"/>
              </w:rPr>
              <w:t xml:space="preserve">- </w:t>
            </w:r>
            <w:r w:rsidRPr="00455F0D">
              <w:rPr>
                <w:rStyle w:val="fontstyle01"/>
                <w:rFonts w:ascii="Trebuchet MS" w:hAnsi="Trebuchet MS"/>
              </w:rPr>
              <w:t>different types of leaves and seeds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21"/>
                <w:rFonts w:ascii="Trebuchet MS" w:hAnsi="Trebuchet MS"/>
              </w:rPr>
              <w:t xml:space="preserve">- </w:t>
            </w:r>
            <w:r w:rsidRPr="00455F0D">
              <w:rPr>
                <w:rStyle w:val="fontstyle01"/>
                <w:rFonts w:ascii="Trebuchet MS" w:hAnsi="Trebuchet MS"/>
              </w:rPr>
              <w:t>different types of rocks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21"/>
                <w:rFonts w:ascii="Trebuchet MS" w:hAnsi="Trebuchet MS"/>
              </w:rPr>
              <w:t xml:space="preserve">- </w:t>
            </w:r>
            <w:r w:rsidRPr="00455F0D">
              <w:rPr>
                <w:rStyle w:val="fontstyle01"/>
                <w:rFonts w:ascii="Trebuchet MS" w:hAnsi="Trebuchet MS"/>
              </w:rPr>
              <w:t>different shells and pebbles from the beach</w:t>
            </w:r>
            <w:r>
              <w:rPr>
                <w:rStyle w:val="fontstyle01"/>
                <w:rFonts w:ascii="Trebuchet MS" w:hAnsi="Trebuchet MS"/>
              </w:rPr>
              <w:t>.</w:t>
            </w:r>
          </w:p>
          <w:p w:rsidR="00455F0D" w:rsidRDefault="00455F0D" w:rsidP="00455F0D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Provide equipment to support these investigations.</w:t>
            </w:r>
          </w:p>
          <w:p w:rsidR="00E42984" w:rsidRPr="00455F0D" w:rsidRDefault="00455F0D" w:rsidP="00246257">
            <w:pPr>
              <w:rPr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Suggestions: magnifying glasses or a tablet with a</w:t>
            </w:r>
            <w:r w:rsidRPr="00455F0D">
              <w:rPr>
                <w:rFonts w:ascii="Trebuchet MS" w:hAnsi="Trebuchet MS"/>
                <w:color w:val="000000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magnifying app.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  <w:tr w:rsidR="00E42984" w:rsidTr="003C40FF">
        <w:trPr>
          <w:trHeight w:val="840"/>
        </w:trPr>
        <w:tc>
          <w:tcPr>
            <w:tcW w:w="540" w:type="dxa"/>
            <w:shd w:val="clear" w:color="auto" w:fill="FFC000" w:themeFill="accent4"/>
          </w:tcPr>
          <w:p w:rsidR="00E42984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lastRenderedPageBreak/>
              <w:t>E</w:t>
            </w:r>
          </w:p>
          <w:p w:rsid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</w:t>
            </w:r>
          </w:p>
          <w:p w:rsidR="006715B1" w:rsidRPr="006715B1" w:rsidRDefault="006715B1" w:rsidP="00E4298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D</w:t>
            </w:r>
          </w:p>
        </w:tc>
        <w:tc>
          <w:tcPr>
            <w:tcW w:w="6038" w:type="dxa"/>
          </w:tcPr>
          <w:p w:rsidR="00E42984" w:rsidRPr="00455F0D" w:rsidRDefault="00455F0D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Focus on how to draw different things</w:t>
            </w:r>
          </w:p>
          <w:p w:rsidR="00455F0D" w:rsidRPr="00455F0D" w:rsidRDefault="00455F0D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Use of accurate colours for colouring.</w:t>
            </w:r>
          </w:p>
          <w:p w:rsidR="00455F0D" w:rsidRPr="00455F0D" w:rsidRDefault="00455F0D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 xml:space="preserve">Colour mixing: how do we make brown, green, </w:t>
            </w:r>
            <w:proofErr w:type="gramStart"/>
            <w:r w:rsidRPr="00455F0D">
              <w:rPr>
                <w:rStyle w:val="fontstyle01"/>
                <w:rFonts w:ascii="Trebuchet MS" w:hAnsi="Trebuchet MS"/>
              </w:rPr>
              <w:t>etc.</w:t>
            </w:r>
            <w:proofErr w:type="gramEnd"/>
          </w:p>
          <w:p w:rsidR="00455F0D" w:rsidRPr="00455F0D" w:rsidRDefault="00455F0D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Continue with the role play.</w:t>
            </w:r>
          </w:p>
          <w:p w:rsidR="00455F0D" w:rsidRPr="00246257" w:rsidRDefault="00455F0D" w:rsidP="00246257">
            <w:pPr>
              <w:rPr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Explore using instruments and creating musical patterns.</w:t>
            </w:r>
          </w:p>
        </w:tc>
        <w:tc>
          <w:tcPr>
            <w:tcW w:w="6039" w:type="dxa"/>
            <w:gridSpan w:val="2"/>
          </w:tcPr>
          <w:p w:rsidR="00CA3D44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 xml:space="preserve">Help children to develop their drawing and model making. </w:t>
            </w:r>
          </w:p>
          <w:p w:rsidR="00CA3D44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 xml:space="preserve">Encourage them to develop their own creative ideas. Spend sustained time alongside them. </w:t>
            </w:r>
          </w:p>
          <w:p w:rsidR="00455F0D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Show interest in the meanings children give to their drawings and models. Talk together about these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meanings.</w:t>
            </w:r>
          </w:p>
          <w:p w:rsidR="00CA3D44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  <w:sz w:val="24"/>
                <w:szCs w:val="24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Encourage children to draw from their imagination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and observation.</w:t>
            </w:r>
          </w:p>
          <w:p w:rsidR="00CA3D44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Fonts w:ascii="Trebuchet MS" w:hAnsi="Trebuchet MS"/>
                <w:color w:val="000000"/>
                <w:sz w:val="24"/>
                <w:szCs w:val="24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Help children to add details to their drawings by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selecting interesting objects to draw, and by pointing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out key features to children and discussing them.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</w:p>
          <w:p w:rsidR="00CA3D44" w:rsidRPr="00455F0D" w:rsidRDefault="00246257" w:rsidP="00246257">
            <w:pPr>
              <w:rPr>
                <w:rStyle w:val="fontstyle01"/>
                <w:rFonts w:ascii="Trebuchet MS" w:hAnsi="Trebuchet MS"/>
              </w:rPr>
            </w:pPr>
            <w:r w:rsidRPr="00455F0D">
              <w:rPr>
                <w:rStyle w:val="fontstyle01"/>
                <w:rFonts w:ascii="Trebuchet MS" w:hAnsi="Trebuchet MS"/>
              </w:rPr>
              <w:t>Talk to children about the differences between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colours. Help them to explore and refine their colour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mixing - for example: “How does blue become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green?”</w:t>
            </w:r>
          </w:p>
          <w:p w:rsidR="00E42984" w:rsidRPr="00455F0D" w:rsidRDefault="00246257" w:rsidP="00246257">
            <w:pPr>
              <w:rPr>
                <w:rFonts w:ascii="Trebuchet MS" w:hAnsi="Trebuchet MS"/>
                <w:sz w:val="24"/>
                <w:szCs w:val="24"/>
              </w:rPr>
            </w:pPr>
            <w:r w:rsidRPr="00455F0D">
              <w:rPr>
                <w:rFonts w:ascii="Trebuchet MS" w:hAnsi="Trebuchet MS"/>
                <w:color w:val="000000"/>
                <w:sz w:val="24"/>
                <w:szCs w:val="24"/>
              </w:rPr>
              <w:br/>
            </w:r>
            <w:r w:rsidRPr="00455F0D">
              <w:rPr>
                <w:rStyle w:val="fontstyle01"/>
                <w:rFonts w:ascii="Trebuchet MS" w:hAnsi="Trebuchet MS"/>
              </w:rPr>
              <w:t>Introduce children to the work of artists from across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times and cultures. Help them to notice where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features of artists’ work overlap with the children’s,</w:t>
            </w:r>
            <w:r w:rsidR="00CA3D44" w:rsidRPr="00455F0D">
              <w:rPr>
                <w:rStyle w:val="fontstyle01"/>
                <w:rFonts w:ascii="Trebuchet MS" w:hAnsi="Trebuchet MS"/>
              </w:rPr>
              <w:t xml:space="preserve"> </w:t>
            </w:r>
            <w:r w:rsidRPr="00455F0D">
              <w:rPr>
                <w:rStyle w:val="fontstyle01"/>
                <w:rFonts w:ascii="Trebuchet MS" w:hAnsi="Trebuchet MS"/>
              </w:rPr>
              <w:t>for example in details, colour, movement or line.</w:t>
            </w:r>
          </w:p>
          <w:p w:rsidR="00CA3D44" w:rsidRDefault="00CA3D44" w:rsidP="00246257">
            <w:pPr>
              <w:rPr>
                <w:rFonts w:ascii="Trebuchet MS" w:hAnsi="Trebuchet MS"/>
              </w:rPr>
            </w:pPr>
            <w:r w:rsidRPr="00455F0D">
              <w:rPr>
                <w:rFonts w:ascii="Trebuchet MS" w:hAnsi="Trebuchet MS"/>
                <w:sz w:val="24"/>
                <w:szCs w:val="24"/>
              </w:rPr>
              <w:t>Children to contribute to class display work.</w:t>
            </w:r>
            <w:r>
              <w:rPr>
                <w:rFonts w:ascii="Trebuchet MS" w:hAnsi="Trebuchet MS"/>
              </w:rPr>
              <w:t xml:space="preserve"> </w:t>
            </w:r>
          </w:p>
          <w:p w:rsidR="00455F0D" w:rsidRDefault="00455F0D" w:rsidP="00246257">
            <w:pPr>
              <w:rPr>
                <w:rFonts w:ascii="Trebuchet MS" w:hAnsi="Trebuchet MS"/>
                <w:sz w:val="24"/>
              </w:rPr>
            </w:pPr>
            <w:r w:rsidRPr="00455F0D">
              <w:rPr>
                <w:rFonts w:ascii="Trebuchet MS" w:hAnsi="Trebuchet MS"/>
                <w:sz w:val="24"/>
              </w:rPr>
              <w:t>Weekly music sessions as well as continuing to learn songs.</w:t>
            </w:r>
          </w:p>
          <w:p w:rsidR="002573C0" w:rsidRPr="00CA3D44" w:rsidRDefault="002573C0" w:rsidP="0024625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</w:rPr>
              <w:t>Sing Up Music unit – Travel and Movement.</w:t>
            </w:r>
          </w:p>
        </w:tc>
        <w:tc>
          <w:tcPr>
            <w:tcW w:w="2126" w:type="dxa"/>
            <w:vMerge/>
          </w:tcPr>
          <w:p w:rsidR="00E42984" w:rsidRDefault="00E42984" w:rsidP="00E42984">
            <w:pPr>
              <w:jc w:val="center"/>
              <w:rPr>
                <w:rFonts w:ascii="Trebuchet MS" w:hAnsi="Trebuchet MS"/>
                <w:b/>
                <w:sz w:val="24"/>
                <w:u w:val="single"/>
              </w:rPr>
            </w:pPr>
          </w:p>
        </w:tc>
      </w:tr>
    </w:tbl>
    <w:p w:rsidR="003D0D3E" w:rsidRPr="00E42984" w:rsidRDefault="003D0D3E" w:rsidP="00E42984">
      <w:pPr>
        <w:jc w:val="center"/>
        <w:rPr>
          <w:rFonts w:ascii="Trebuchet MS" w:hAnsi="Trebuchet MS"/>
          <w:b/>
          <w:sz w:val="24"/>
          <w:u w:val="single"/>
        </w:rPr>
      </w:pPr>
    </w:p>
    <w:sectPr w:rsidR="003D0D3E" w:rsidRPr="00E42984" w:rsidSect="00E42984">
      <w:headerReference w:type="default" r:id="rId6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53" w:rsidRDefault="00BD0C53" w:rsidP="00E42984">
      <w:pPr>
        <w:spacing w:after="0" w:line="240" w:lineRule="auto"/>
      </w:pPr>
      <w:r>
        <w:separator/>
      </w:r>
    </w:p>
  </w:endnote>
  <w:endnote w:type="continuationSeparator" w:id="0">
    <w:p w:rsidR="00BD0C53" w:rsidRDefault="00BD0C53" w:rsidP="00E4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53" w:rsidRDefault="00BD0C53" w:rsidP="00E42984">
      <w:pPr>
        <w:spacing w:after="0" w:line="240" w:lineRule="auto"/>
      </w:pPr>
      <w:r>
        <w:separator/>
      </w:r>
    </w:p>
  </w:footnote>
  <w:footnote w:type="continuationSeparator" w:id="0">
    <w:p w:rsidR="00BD0C53" w:rsidRDefault="00BD0C53" w:rsidP="00E4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84" w:rsidRPr="00E42984" w:rsidRDefault="00E42984" w:rsidP="00E42984">
    <w:pPr>
      <w:pStyle w:val="Header"/>
      <w:jc w:val="center"/>
      <w:rPr>
        <w:rFonts w:ascii="Trebuchet MS" w:hAnsi="Trebuchet MS"/>
        <w:b/>
        <w:sz w:val="24"/>
        <w:u w:val="single"/>
        <w:lang w:val="en-US"/>
      </w:rPr>
    </w:pPr>
    <w:r>
      <w:rPr>
        <w:rFonts w:ascii="Trebuchet MS" w:hAnsi="Trebuchet MS"/>
        <w:b/>
        <w:sz w:val="24"/>
        <w:u w:val="single"/>
        <w:lang w:val="en-US"/>
      </w:rPr>
      <w:t>All Saints’ CE Nursery Medium Term Planning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84"/>
    <w:rsid w:val="000E3A0A"/>
    <w:rsid w:val="000F549D"/>
    <w:rsid w:val="001054A9"/>
    <w:rsid w:val="00106BDD"/>
    <w:rsid w:val="00246257"/>
    <w:rsid w:val="002573C0"/>
    <w:rsid w:val="002D3B63"/>
    <w:rsid w:val="003C40FF"/>
    <w:rsid w:val="003D0D3E"/>
    <w:rsid w:val="00455F0D"/>
    <w:rsid w:val="005761A7"/>
    <w:rsid w:val="006715B1"/>
    <w:rsid w:val="007047EE"/>
    <w:rsid w:val="0075423A"/>
    <w:rsid w:val="008A3E60"/>
    <w:rsid w:val="008A768F"/>
    <w:rsid w:val="00911B53"/>
    <w:rsid w:val="00B46BF6"/>
    <w:rsid w:val="00BB73BD"/>
    <w:rsid w:val="00BD0C53"/>
    <w:rsid w:val="00CA3D44"/>
    <w:rsid w:val="00E41E72"/>
    <w:rsid w:val="00E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422F2-2DFD-4E94-99DF-49520CD8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984"/>
  </w:style>
  <w:style w:type="paragraph" w:styleId="Footer">
    <w:name w:val="footer"/>
    <w:basedOn w:val="Normal"/>
    <w:link w:val="FooterChar"/>
    <w:uiPriority w:val="99"/>
    <w:unhideWhenUsed/>
    <w:rsid w:val="00E42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984"/>
  </w:style>
  <w:style w:type="character" w:customStyle="1" w:styleId="fontstyle01">
    <w:name w:val="fontstyle01"/>
    <w:basedOn w:val="DefaultParagraphFont"/>
    <w:rsid w:val="000F549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4625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Ingledew</dc:creator>
  <cp:keywords/>
  <dc:description/>
  <cp:lastModifiedBy>Sarah Ingledew</cp:lastModifiedBy>
  <cp:revision>8</cp:revision>
  <dcterms:created xsi:type="dcterms:W3CDTF">2021-05-12T18:06:00Z</dcterms:created>
  <dcterms:modified xsi:type="dcterms:W3CDTF">2023-04-17T13:51:00Z</dcterms:modified>
</cp:coreProperties>
</file>